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E99C" w14:textId="77777777" w:rsidR="00035CEB" w:rsidRPr="00035CEB" w:rsidRDefault="00035CEB" w:rsidP="007D5100">
      <w:pPr>
        <w:pStyle w:val="Heading1"/>
      </w:pPr>
      <w:r w:rsidRPr="00035CEB">
        <w:t>Purpose</w:t>
      </w:r>
    </w:p>
    <w:p w14:paraId="203D3F34" w14:textId="1F0FC94E" w:rsidR="00035CEB" w:rsidRPr="007D5100" w:rsidRDefault="00035CEB" w:rsidP="007D5100">
      <w:pPr>
        <w:pStyle w:val="BodyText"/>
        <w:rPr>
          <w:b/>
        </w:rPr>
      </w:pPr>
      <w:r w:rsidRPr="00035CEB">
        <w:t>The purpose of this micro-credential is to provide a competency-based evaluation.  Earning a micro-credential shows mastery of a skill set and supports professionals in their careers in the wind energy industry.</w:t>
      </w:r>
    </w:p>
    <w:p w14:paraId="68AE7765" w14:textId="77777777" w:rsidR="00035CEB" w:rsidRPr="00035CEB" w:rsidRDefault="00035CEB" w:rsidP="007D5100">
      <w:pPr>
        <w:pStyle w:val="Heading1"/>
      </w:pPr>
      <w:r w:rsidRPr="00035CEB">
        <w:t>Scope</w:t>
      </w:r>
    </w:p>
    <w:p w14:paraId="17A6597D" w14:textId="66B27295" w:rsidR="00812A8A" w:rsidRPr="00812A8A" w:rsidRDefault="00035CEB" w:rsidP="00812A8A">
      <w:pPr>
        <w:pStyle w:val="BodyText"/>
      </w:pPr>
      <w:r w:rsidRPr="00035CEB">
        <w:t xml:space="preserve">This micro-credential sets the minimum requirements for a tag line handler to demonstrate proficiency in the identification, selection, control, and mitigation of the hazards and risks associated with tag line usage. </w:t>
      </w:r>
    </w:p>
    <w:p w14:paraId="63C3D950" w14:textId="77777777" w:rsidR="00812A8A" w:rsidRDefault="00812A8A" w:rsidP="00812A8A">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7A2F3DD5" wp14:editId="0164011B">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1E2ED7"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64A10188" w14:textId="4B47835F" w:rsidR="00035CEB" w:rsidRPr="00812A8A" w:rsidRDefault="00812A8A" w:rsidP="00812A8A">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t>Taglines</w:t>
      </w:r>
    </w:p>
    <w:p w14:paraId="0FC4AE0D" w14:textId="77777777" w:rsidR="00035CEB" w:rsidRPr="00812A8A" w:rsidRDefault="00035CEB" w:rsidP="00812A8A">
      <w:pPr>
        <w:pStyle w:val="ListParagraph"/>
        <w:numPr>
          <w:ilvl w:val="0"/>
          <w:numId w:val="59"/>
        </w:numPr>
        <w:rPr>
          <w:rFonts w:cstheme="minorHAnsi"/>
          <w:b/>
          <w:sz w:val="21"/>
          <w:szCs w:val="21"/>
        </w:rPr>
      </w:pPr>
      <w:r w:rsidRPr="00812A8A">
        <w:rPr>
          <w:rFonts w:cstheme="minorHAnsi"/>
          <w:b/>
          <w:sz w:val="21"/>
          <w:szCs w:val="21"/>
        </w:rPr>
        <w:t>Terminology</w:t>
      </w:r>
    </w:p>
    <w:p w14:paraId="0755F4EE"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Bight – a loop in a line with a potential running end; high safety hazard.</w:t>
      </w:r>
    </w:p>
    <w:p w14:paraId="07A1F787"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Bitter end</w:t>
      </w:r>
    </w:p>
    <w:p w14:paraId="6BA197D5"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Equilibrium - A state of rest or balance due to the equal action of opposing forces.</w:t>
      </w:r>
    </w:p>
    <w:p w14:paraId="314AC383"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Hand Signals – Same as those specified by 29 CFR 1926 Subpart CC</w:t>
      </w:r>
    </w:p>
    <w:p w14:paraId="1C3B3941"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Hold – Do not let the tagline release from its holding point.</w:t>
      </w:r>
    </w:p>
    <w:p w14:paraId="27104317"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Hoisting - The process of raising and lowering the load.</w:t>
      </w:r>
    </w:p>
    <w:p w14:paraId="35EA7FFB"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Inertia – the physical movement of mass</w:t>
      </w:r>
    </w:p>
    <w:p w14:paraId="003C83A0"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Irregular Load – An irregular load has one or more of the following factors: unusual weight distribution, irregular shape, offset or high center of gravity, unknown lifting points.</w:t>
      </w:r>
    </w:p>
    <w:p w14:paraId="2C923085"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Pendulum - A pendulum is a weight suspended from a pivot so that it can swing freely. When a pendulum is displaced sideways from its resting equilibrium position, it is subject to a restoring force due to gravity that will accelerate it back toward the equilibrium position. When released, the restoring force combined with the pendulum’s mass causes it to oscillate about the equilibrium position, swinging back and forth.</w:t>
      </w:r>
    </w:p>
    <w:p w14:paraId="7F5C3C46"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Radio signals and voice communication – Verbal communications regarding the load and its control</w:t>
      </w:r>
    </w:p>
    <w:p w14:paraId="10814F7B"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Rotation – Pivoting of the load around the point of attachment, typically the hook of a crane.</w:t>
      </w:r>
    </w:p>
    <w:p w14:paraId="4BD2D383"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Signal Person – Same definition as specified in 29 CFR 1926 Subpart CC</w:t>
      </w:r>
    </w:p>
    <w:p w14:paraId="72091A69"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Slack – While keeping control of the line and the bitter end, do not have tension on the line to induce or retard movement.</w:t>
      </w:r>
    </w:p>
    <w:p w14:paraId="62471578"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 xml:space="preserve">Surge – Allowing the tag line to pay out under tension and </w:t>
      </w:r>
      <w:proofErr w:type="gramStart"/>
      <w:r w:rsidRPr="00812A8A">
        <w:rPr>
          <w:rFonts w:cstheme="minorHAnsi"/>
          <w:sz w:val="21"/>
          <w:szCs w:val="21"/>
        </w:rPr>
        <w:t>control</w:t>
      </w:r>
      <w:proofErr w:type="gramEnd"/>
    </w:p>
    <w:p w14:paraId="5C0F8903" w14:textId="77777777"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 xml:space="preserve">Suspended load </w:t>
      </w:r>
      <w:proofErr w:type="gramStart"/>
      <w:r w:rsidRPr="00812A8A">
        <w:rPr>
          <w:rFonts w:cstheme="minorHAnsi"/>
          <w:sz w:val="21"/>
          <w:szCs w:val="21"/>
        </w:rPr>
        <w:t>–  A</w:t>
      </w:r>
      <w:proofErr w:type="gramEnd"/>
      <w:r w:rsidRPr="00812A8A">
        <w:rPr>
          <w:rFonts w:cstheme="minorHAnsi"/>
          <w:sz w:val="21"/>
          <w:szCs w:val="21"/>
        </w:rPr>
        <w:t xml:space="preserve"> load lifted off the ground including part of a load</w:t>
      </w:r>
    </w:p>
    <w:p w14:paraId="5B0831EC" w14:textId="77777777" w:rsidR="00035CEB" w:rsidRPr="00812A8A" w:rsidRDefault="00035CEB" w:rsidP="00812A8A">
      <w:pPr>
        <w:pStyle w:val="ListParagraph"/>
        <w:numPr>
          <w:ilvl w:val="1"/>
          <w:numId w:val="59"/>
        </w:numPr>
        <w:rPr>
          <w:rFonts w:cstheme="minorHAnsi"/>
          <w:sz w:val="21"/>
          <w:szCs w:val="21"/>
        </w:rPr>
      </w:pPr>
    </w:p>
    <w:p w14:paraId="647011E9" w14:textId="77777777" w:rsidR="00035CEB" w:rsidRPr="00812A8A" w:rsidRDefault="00035CEB" w:rsidP="00812A8A">
      <w:pPr>
        <w:pStyle w:val="ListParagraph"/>
        <w:numPr>
          <w:ilvl w:val="0"/>
          <w:numId w:val="59"/>
        </w:numPr>
        <w:rPr>
          <w:rFonts w:cstheme="minorHAnsi"/>
          <w:b/>
          <w:sz w:val="21"/>
          <w:szCs w:val="21"/>
        </w:rPr>
      </w:pPr>
      <w:r w:rsidRPr="00812A8A">
        <w:rPr>
          <w:rFonts w:cstheme="minorHAnsi"/>
          <w:b/>
          <w:sz w:val="21"/>
          <w:szCs w:val="21"/>
        </w:rPr>
        <w:t>Acronyms</w:t>
      </w:r>
    </w:p>
    <w:p w14:paraId="5ACB4BD4" w14:textId="1C0DDE05" w:rsidR="00035CEB" w:rsidRPr="00680F10" w:rsidRDefault="00035CEB" w:rsidP="00680F10">
      <w:pPr>
        <w:pStyle w:val="ListParagraph"/>
        <w:numPr>
          <w:ilvl w:val="1"/>
          <w:numId w:val="59"/>
        </w:numPr>
        <w:rPr>
          <w:rFonts w:cstheme="minorHAnsi"/>
          <w:sz w:val="21"/>
          <w:szCs w:val="21"/>
        </w:rPr>
      </w:pPr>
      <w:r w:rsidRPr="00812A8A">
        <w:rPr>
          <w:rFonts w:cstheme="minorHAnsi"/>
          <w:sz w:val="21"/>
          <w:szCs w:val="21"/>
        </w:rPr>
        <w:t xml:space="preserve">COG – Center of Gravity – the natural balance point of the load under suspension. </w:t>
      </w:r>
    </w:p>
    <w:p w14:paraId="4428EE90" w14:textId="77777777" w:rsidR="00035CEB" w:rsidRPr="00812A8A" w:rsidRDefault="00035CEB" w:rsidP="00812A8A">
      <w:pPr>
        <w:pStyle w:val="ListParagraph"/>
        <w:numPr>
          <w:ilvl w:val="0"/>
          <w:numId w:val="59"/>
        </w:numPr>
        <w:rPr>
          <w:rFonts w:cstheme="minorHAnsi"/>
          <w:b/>
          <w:sz w:val="21"/>
          <w:szCs w:val="21"/>
        </w:rPr>
      </w:pPr>
      <w:r w:rsidRPr="00812A8A">
        <w:rPr>
          <w:rFonts w:cstheme="minorHAnsi"/>
          <w:b/>
          <w:sz w:val="21"/>
          <w:szCs w:val="21"/>
        </w:rPr>
        <w:t>Tagline Usage:</w:t>
      </w:r>
    </w:p>
    <w:p w14:paraId="7154EF63" w14:textId="7C920D71"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Prescribed Tag Line Usage</w:t>
      </w:r>
    </w:p>
    <w:p w14:paraId="6270AA70" w14:textId="0A1AB2BF" w:rsidR="00035CEB" w:rsidRPr="00812A8A" w:rsidRDefault="00035CEB" w:rsidP="00812A8A">
      <w:pPr>
        <w:pStyle w:val="ListParagraph"/>
        <w:numPr>
          <w:ilvl w:val="2"/>
          <w:numId w:val="59"/>
        </w:numPr>
        <w:rPr>
          <w:rFonts w:cstheme="minorHAnsi"/>
          <w:sz w:val="21"/>
          <w:szCs w:val="21"/>
        </w:rPr>
      </w:pPr>
      <w:r w:rsidRPr="00812A8A">
        <w:rPr>
          <w:rFonts w:cstheme="minorHAnsi"/>
          <w:sz w:val="21"/>
          <w:szCs w:val="21"/>
        </w:rPr>
        <w:lastRenderedPageBreak/>
        <w:t>To prove competency, the technician MUST</w:t>
      </w:r>
    </w:p>
    <w:p w14:paraId="17478619" w14:textId="3D480541"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Articulate and demonstrate a basic understanding of prescribed tag line usage and </w:t>
      </w:r>
      <w:proofErr w:type="gramStart"/>
      <w:r w:rsidRPr="00812A8A">
        <w:rPr>
          <w:rFonts w:cstheme="minorHAnsi"/>
          <w:sz w:val="21"/>
          <w:szCs w:val="21"/>
        </w:rPr>
        <w:t>limitations</w:t>
      </w:r>
      <w:proofErr w:type="gramEnd"/>
    </w:p>
    <w:p w14:paraId="2DF026C7" w14:textId="0EFE6D7A"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Articulate hazards with tag lines and the nature of lifts; articulate the hazard of a </w:t>
      </w:r>
      <w:proofErr w:type="gramStart"/>
      <w:r w:rsidRPr="00812A8A">
        <w:rPr>
          <w:rFonts w:cstheme="minorHAnsi"/>
          <w:sz w:val="21"/>
          <w:szCs w:val="21"/>
        </w:rPr>
        <w:t>bight</w:t>
      </w:r>
      <w:proofErr w:type="gramEnd"/>
    </w:p>
    <w:p w14:paraId="710C74E2" w14:textId="51BA9326"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Demonstrate the various tag line uses and </w:t>
      </w:r>
      <w:proofErr w:type="gramStart"/>
      <w:r w:rsidRPr="00812A8A">
        <w:rPr>
          <w:rFonts w:cstheme="minorHAnsi"/>
          <w:sz w:val="21"/>
          <w:szCs w:val="21"/>
        </w:rPr>
        <w:t>configurations</w:t>
      </w:r>
      <w:proofErr w:type="gramEnd"/>
    </w:p>
    <w:p w14:paraId="05ED0515" w14:textId="7DABEA9F"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Articulate the effects of wind on suspended loads – effects of </w:t>
      </w:r>
      <w:proofErr w:type="gramStart"/>
      <w:r w:rsidRPr="00812A8A">
        <w:rPr>
          <w:rFonts w:cstheme="minorHAnsi"/>
          <w:sz w:val="21"/>
          <w:szCs w:val="21"/>
        </w:rPr>
        <w:t>inertia</w:t>
      </w:r>
      <w:proofErr w:type="gramEnd"/>
    </w:p>
    <w:p w14:paraId="70E89738" w14:textId="1EA69F33" w:rsidR="00035CEB" w:rsidRPr="00812A8A" w:rsidRDefault="00035CEB" w:rsidP="00812A8A">
      <w:pPr>
        <w:pStyle w:val="ListParagraph"/>
        <w:numPr>
          <w:ilvl w:val="6"/>
          <w:numId w:val="59"/>
        </w:numPr>
        <w:rPr>
          <w:rFonts w:cstheme="minorHAnsi"/>
          <w:sz w:val="21"/>
          <w:szCs w:val="21"/>
        </w:rPr>
      </w:pPr>
      <w:r w:rsidRPr="00812A8A">
        <w:rPr>
          <w:rFonts w:cstheme="minorHAnsi"/>
          <w:sz w:val="21"/>
          <w:szCs w:val="21"/>
        </w:rPr>
        <w:t xml:space="preserve">Rotational effects acting on a </w:t>
      </w:r>
      <w:proofErr w:type="gramStart"/>
      <w:r w:rsidRPr="00812A8A">
        <w:rPr>
          <w:rFonts w:cstheme="minorHAnsi"/>
          <w:sz w:val="21"/>
          <w:szCs w:val="21"/>
        </w:rPr>
        <w:t>load</w:t>
      </w:r>
      <w:proofErr w:type="gramEnd"/>
    </w:p>
    <w:p w14:paraId="25FE4013" w14:textId="79363AFF" w:rsidR="00035CEB" w:rsidRPr="00812A8A" w:rsidRDefault="00035CEB" w:rsidP="00812A8A">
      <w:pPr>
        <w:pStyle w:val="ListParagraph"/>
        <w:numPr>
          <w:ilvl w:val="6"/>
          <w:numId w:val="59"/>
        </w:numPr>
        <w:rPr>
          <w:rFonts w:cstheme="minorHAnsi"/>
          <w:sz w:val="21"/>
          <w:szCs w:val="21"/>
        </w:rPr>
      </w:pPr>
      <w:r w:rsidRPr="00812A8A">
        <w:rPr>
          <w:rFonts w:cstheme="minorHAnsi"/>
          <w:sz w:val="21"/>
          <w:szCs w:val="21"/>
        </w:rPr>
        <w:t>Crane boom flex, boom swing effects, and the pendulum effect</w:t>
      </w:r>
    </w:p>
    <w:p w14:paraId="25ECCEC7" w14:textId="4754E373"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Know and understand the types of hand signals </w:t>
      </w:r>
      <w:proofErr w:type="gramStart"/>
      <w:r w:rsidRPr="00812A8A">
        <w:rPr>
          <w:rFonts w:cstheme="minorHAnsi"/>
          <w:sz w:val="21"/>
          <w:szCs w:val="21"/>
        </w:rPr>
        <w:t>used</w:t>
      </w:r>
      <w:proofErr w:type="gramEnd"/>
    </w:p>
    <w:p w14:paraId="08C572C6" w14:textId="30822FD0"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Exhibit awareness of how much force one person can </w:t>
      </w:r>
      <w:proofErr w:type="gramStart"/>
      <w:r w:rsidRPr="00812A8A">
        <w:rPr>
          <w:rFonts w:cstheme="minorHAnsi"/>
          <w:sz w:val="21"/>
          <w:szCs w:val="21"/>
        </w:rPr>
        <w:t>apply</w:t>
      </w:r>
      <w:proofErr w:type="gramEnd"/>
    </w:p>
    <w:p w14:paraId="19D0DE8A" w14:textId="0D711D0D" w:rsidR="00035CEB" w:rsidRPr="00812A8A" w:rsidRDefault="00035CEB" w:rsidP="00812A8A">
      <w:pPr>
        <w:pStyle w:val="ListParagraph"/>
        <w:numPr>
          <w:ilvl w:val="6"/>
          <w:numId w:val="59"/>
        </w:numPr>
        <w:rPr>
          <w:rFonts w:cstheme="minorHAnsi"/>
          <w:sz w:val="21"/>
          <w:szCs w:val="21"/>
        </w:rPr>
      </w:pPr>
      <w:r w:rsidRPr="00812A8A">
        <w:rPr>
          <w:rFonts w:cstheme="minorHAnsi"/>
          <w:sz w:val="21"/>
          <w:szCs w:val="21"/>
        </w:rPr>
        <w:t xml:space="preserve">Demonstrate the ability to position the body in a way that reduces strains, and arm and leg </w:t>
      </w:r>
      <w:proofErr w:type="gramStart"/>
      <w:r w:rsidRPr="00812A8A">
        <w:rPr>
          <w:rFonts w:cstheme="minorHAnsi"/>
          <w:sz w:val="21"/>
          <w:szCs w:val="21"/>
        </w:rPr>
        <w:t>fatigue</w:t>
      </w:r>
      <w:proofErr w:type="gramEnd"/>
    </w:p>
    <w:p w14:paraId="7CF607FB" w14:textId="285D8F1B"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Demonstrate knowledge of when to use and when not to use tag </w:t>
      </w:r>
      <w:proofErr w:type="gramStart"/>
      <w:r w:rsidRPr="00812A8A">
        <w:rPr>
          <w:rFonts w:cstheme="minorHAnsi"/>
          <w:sz w:val="21"/>
          <w:szCs w:val="21"/>
        </w:rPr>
        <w:t>lines</w:t>
      </w:r>
      <w:proofErr w:type="gramEnd"/>
    </w:p>
    <w:p w14:paraId="059D1CB3" w14:textId="2847D919"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Demonstrate an understanding of the proper use of radios and terminology for </w:t>
      </w:r>
      <w:proofErr w:type="gramStart"/>
      <w:r w:rsidRPr="00812A8A">
        <w:rPr>
          <w:rFonts w:cstheme="minorHAnsi"/>
          <w:sz w:val="21"/>
          <w:szCs w:val="21"/>
        </w:rPr>
        <w:t>communication</w:t>
      </w:r>
      <w:proofErr w:type="gramEnd"/>
    </w:p>
    <w:p w14:paraId="7762C3E2" w14:textId="67606933"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Understand personnel </w:t>
      </w:r>
      <w:proofErr w:type="gramStart"/>
      <w:r w:rsidRPr="00812A8A">
        <w:rPr>
          <w:rFonts w:cstheme="minorHAnsi"/>
          <w:sz w:val="21"/>
          <w:szCs w:val="21"/>
        </w:rPr>
        <w:t>positioning</w:t>
      </w:r>
      <w:proofErr w:type="gramEnd"/>
    </w:p>
    <w:p w14:paraId="2301B289" w14:textId="78B0B08D" w:rsidR="00035CEB" w:rsidRPr="00812A8A" w:rsidRDefault="00035CEB" w:rsidP="00812A8A">
      <w:pPr>
        <w:pStyle w:val="ListParagraph"/>
        <w:numPr>
          <w:ilvl w:val="6"/>
          <w:numId w:val="59"/>
        </w:numPr>
        <w:rPr>
          <w:rFonts w:cstheme="minorHAnsi"/>
          <w:sz w:val="21"/>
          <w:szCs w:val="21"/>
        </w:rPr>
      </w:pPr>
      <w:r w:rsidRPr="00812A8A">
        <w:rPr>
          <w:rFonts w:cstheme="minorHAnsi"/>
          <w:sz w:val="21"/>
          <w:szCs w:val="21"/>
        </w:rPr>
        <w:t>Path of travel is verified.</w:t>
      </w:r>
    </w:p>
    <w:p w14:paraId="132AE7F2" w14:textId="2D72080F" w:rsidR="00035CEB" w:rsidRPr="00812A8A" w:rsidRDefault="00035CEB" w:rsidP="00812A8A">
      <w:pPr>
        <w:pStyle w:val="ListParagraph"/>
        <w:numPr>
          <w:ilvl w:val="6"/>
          <w:numId w:val="59"/>
        </w:numPr>
        <w:rPr>
          <w:rFonts w:cstheme="minorHAnsi"/>
          <w:sz w:val="21"/>
          <w:szCs w:val="21"/>
        </w:rPr>
      </w:pPr>
      <w:r w:rsidRPr="00812A8A">
        <w:rPr>
          <w:rFonts w:cstheme="minorHAnsi"/>
          <w:sz w:val="21"/>
          <w:szCs w:val="21"/>
        </w:rPr>
        <w:t>Obstructions marked and/or removed.</w:t>
      </w:r>
    </w:p>
    <w:p w14:paraId="7010EEE6" w14:textId="0AAC0497"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Demonstrate or articulate knowledge of attachment points, attachment knots and hardware, and potential tagline snag points.</w:t>
      </w:r>
    </w:p>
    <w:p w14:paraId="54A9F267" w14:textId="0438BFDE"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Entanglement hazards and other external hazards</w:t>
      </w:r>
    </w:p>
    <w:p w14:paraId="16C53535" w14:textId="1025652B"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Articulate knowledge of the relationship between tag line length and lift height and the relative amount of control and </w:t>
      </w:r>
      <w:proofErr w:type="gramStart"/>
      <w:r w:rsidRPr="00812A8A">
        <w:rPr>
          <w:rFonts w:cstheme="minorHAnsi"/>
          <w:sz w:val="21"/>
          <w:szCs w:val="21"/>
        </w:rPr>
        <w:t>timing</w:t>
      </w:r>
      <w:proofErr w:type="gramEnd"/>
    </w:p>
    <w:p w14:paraId="08E646DB" w14:textId="05A6DAF9"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Articulate and demonstrated proper storage and handling of the entire length of tag line and proper positioning of the tagline relative to the load and the body.</w:t>
      </w:r>
    </w:p>
    <w:p w14:paraId="0538F12A" w14:textId="77777777" w:rsidR="00035CEB" w:rsidRPr="00812A8A" w:rsidRDefault="00035CEB" w:rsidP="00812A8A">
      <w:pPr>
        <w:pStyle w:val="ListParagraph"/>
        <w:numPr>
          <w:ilvl w:val="0"/>
          <w:numId w:val="59"/>
        </w:numPr>
        <w:rPr>
          <w:rFonts w:cstheme="minorHAnsi"/>
          <w:b/>
          <w:sz w:val="21"/>
          <w:szCs w:val="21"/>
        </w:rPr>
      </w:pPr>
      <w:r w:rsidRPr="00812A8A">
        <w:rPr>
          <w:rFonts w:cstheme="minorHAnsi"/>
          <w:b/>
          <w:sz w:val="21"/>
          <w:szCs w:val="21"/>
        </w:rPr>
        <w:t>Tag Line Inspection</w:t>
      </w:r>
    </w:p>
    <w:p w14:paraId="7488952C" w14:textId="6D2B2658"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To prove competency the technician MUST</w:t>
      </w:r>
    </w:p>
    <w:p w14:paraId="36CFACAD" w14:textId="2B6AFE66" w:rsidR="00035CEB" w:rsidRPr="00812A8A" w:rsidRDefault="00035CEB" w:rsidP="00812A8A">
      <w:pPr>
        <w:pStyle w:val="ListParagraph"/>
        <w:numPr>
          <w:ilvl w:val="2"/>
          <w:numId w:val="59"/>
        </w:numPr>
        <w:rPr>
          <w:rFonts w:cstheme="minorHAnsi"/>
          <w:sz w:val="21"/>
          <w:szCs w:val="21"/>
        </w:rPr>
      </w:pPr>
      <w:r w:rsidRPr="00812A8A">
        <w:rPr>
          <w:rFonts w:cstheme="minorHAnsi"/>
          <w:sz w:val="21"/>
          <w:szCs w:val="21"/>
        </w:rPr>
        <w:t xml:space="preserve">Articulate the characteristics of taglines for various loads and handling </w:t>
      </w:r>
      <w:proofErr w:type="gramStart"/>
      <w:r w:rsidRPr="00812A8A">
        <w:rPr>
          <w:rFonts w:cstheme="minorHAnsi"/>
          <w:sz w:val="21"/>
          <w:szCs w:val="21"/>
        </w:rPr>
        <w:t>techniques</w:t>
      </w:r>
      <w:proofErr w:type="gramEnd"/>
      <w:r w:rsidRPr="00812A8A">
        <w:rPr>
          <w:rFonts w:cstheme="minorHAnsi"/>
          <w:sz w:val="21"/>
          <w:szCs w:val="21"/>
        </w:rPr>
        <w:t xml:space="preserve"> </w:t>
      </w:r>
    </w:p>
    <w:p w14:paraId="58202DB5" w14:textId="42AE4F6B" w:rsidR="00035CEB" w:rsidRPr="00812A8A" w:rsidRDefault="00035CEB" w:rsidP="00812A8A">
      <w:pPr>
        <w:pStyle w:val="ListParagraph"/>
        <w:numPr>
          <w:ilvl w:val="2"/>
          <w:numId w:val="59"/>
        </w:numPr>
        <w:rPr>
          <w:rFonts w:cstheme="minorHAnsi"/>
          <w:sz w:val="21"/>
          <w:szCs w:val="21"/>
        </w:rPr>
      </w:pPr>
      <w:r w:rsidRPr="00812A8A">
        <w:rPr>
          <w:rFonts w:cstheme="minorHAnsi"/>
          <w:sz w:val="21"/>
          <w:szCs w:val="21"/>
        </w:rPr>
        <w:t xml:space="preserve">Demonstrate the regular inspection </w:t>
      </w:r>
      <w:proofErr w:type="gramStart"/>
      <w:r w:rsidRPr="00812A8A">
        <w:rPr>
          <w:rFonts w:cstheme="minorHAnsi"/>
          <w:sz w:val="21"/>
          <w:szCs w:val="21"/>
        </w:rPr>
        <w:t>procedure</w:t>
      </w:r>
      <w:proofErr w:type="gramEnd"/>
    </w:p>
    <w:p w14:paraId="65864FD2" w14:textId="342996D6" w:rsidR="00035CEB" w:rsidRPr="00812A8A" w:rsidRDefault="00035CEB" w:rsidP="00812A8A">
      <w:pPr>
        <w:pStyle w:val="ListParagraph"/>
        <w:numPr>
          <w:ilvl w:val="2"/>
          <w:numId w:val="59"/>
        </w:numPr>
        <w:rPr>
          <w:rFonts w:cstheme="minorHAnsi"/>
          <w:sz w:val="21"/>
          <w:szCs w:val="21"/>
        </w:rPr>
      </w:pPr>
      <w:r w:rsidRPr="00812A8A">
        <w:rPr>
          <w:rFonts w:cstheme="minorHAnsi"/>
          <w:sz w:val="21"/>
          <w:szCs w:val="21"/>
        </w:rPr>
        <w:t xml:space="preserve">Articulate what conditions would eliminate a tag line from </w:t>
      </w:r>
      <w:proofErr w:type="gramStart"/>
      <w:r w:rsidRPr="00812A8A">
        <w:rPr>
          <w:rFonts w:cstheme="minorHAnsi"/>
          <w:sz w:val="21"/>
          <w:szCs w:val="21"/>
        </w:rPr>
        <w:t>service</w:t>
      </w:r>
      <w:proofErr w:type="gramEnd"/>
    </w:p>
    <w:p w14:paraId="6CB107AC" w14:textId="3A8C56DA" w:rsidR="00035CEB" w:rsidRPr="00812A8A" w:rsidRDefault="00035CEB" w:rsidP="00812A8A">
      <w:pPr>
        <w:pStyle w:val="ListParagraph"/>
        <w:numPr>
          <w:ilvl w:val="1"/>
          <w:numId w:val="59"/>
        </w:numPr>
        <w:rPr>
          <w:rFonts w:cstheme="minorHAnsi"/>
          <w:sz w:val="21"/>
          <w:szCs w:val="21"/>
        </w:rPr>
      </w:pPr>
      <w:r w:rsidRPr="00812A8A">
        <w:rPr>
          <w:rFonts w:cstheme="minorHAnsi"/>
          <w:sz w:val="21"/>
          <w:szCs w:val="21"/>
        </w:rPr>
        <w:t>If the evaluation was done in the field did the technician perform all the inspections in a thorough and safe manner?</w:t>
      </w:r>
    </w:p>
    <w:p w14:paraId="5E805043" w14:textId="34ECAB22" w:rsidR="00035CEB" w:rsidRPr="00812A8A" w:rsidRDefault="00035CEB" w:rsidP="00812A8A">
      <w:pPr>
        <w:pStyle w:val="ListParagraph"/>
        <w:numPr>
          <w:ilvl w:val="2"/>
          <w:numId w:val="59"/>
        </w:numPr>
        <w:rPr>
          <w:rFonts w:cstheme="minorHAnsi"/>
          <w:sz w:val="21"/>
          <w:szCs w:val="21"/>
        </w:rPr>
      </w:pPr>
      <w:r w:rsidRPr="00812A8A">
        <w:rPr>
          <w:rFonts w:cstheme="minorHAnsi"/>
          <w:sz w:val="21"/>
          <w:szCs w:val="21"/>
        </w:rPr>
        <w:t xml:space="preserve">The technician being evaluated </w:t>
      </w:r>
      <w:proofErr w:type="gramStart"/>
      <w:r w:rsidRPr="00812A8A">
        <w:rPr>
          <w:rFonts w:cstheme="minorHAnsi"/>
          <w:sz w:val="21"/>
          <w:szCs w:val="21"/>
        </w:rPr>
        <w:t>MUST</w:t>
      </w:r>
      <w:proofErr w:type="gramEnd"/>
      <w:r w:rsidRPr="00812A8A">
        <w:rPr>
          <w:rFonts w:cstheme="minorHAnsi"/>
          <w:sz w:val="21"/>
          <w:szCs w:val="21"/>
        </w:rPr>
        <w:t xml:space="preserve"> </w:t>
      </w:r>
    </w:p>
    <w:p w14:paraId="7B940110" w14:textId="766E0B31" w:rsidR="00035CEB" w:rsidRPr="00812A8A" w:rsidRDefault="00035CEB" w:rsidP="00812A8A">
      <w:pPr>
        <w:pStyle w:val="ListParagraph"/>
        <w:numPr>
          <w:ilvl w:val="4"/>
          <w:numId w:val="59"/>
        </w:numPr>
        <w:rPr>
          <w:rFonts w:cstheme="minorHAnsi"/>
          <w:sz w:val="21"/>
          <w:szCs w:val="21"/>
        </w:rPr>
      </w:pPr>
      <w:r w:rsidRPr="00812A8A">
        <w:rPr>
          <w:rFonts w:cstheme="minorHAnsi"/>
          <w:sz w:val="21"/>
          <w:szCs w:val="21"/>
        </w:rPr>
        <w:t xml:space="preserve">Use all required PPE while the inspections were being </w:t>
      </w:r>
      <w:proofErr w:type="gramStart"/>
      <w:r w:rsidRPr="00812A8A">
        <w:rPr>
          <w:rFonts w:cstheme="minorHAnsi"/>
          <w:sz w:val="21"/>
          <w:szCs w:val="21"/>
        </w:rPr>
        <w:t>performed</w:t>
      </w:r>
      <w:proofErr w:type="gramEnd"/>
    </w:p>
    <w:p w14:paraId="4BFE73E5" w14:textId="44089F10" w:rsidR="0015207A" w:rsidRPr="00812A8A" w:rsidRDefault="0015207A" w:rsidP="00812A8A">
      <w:pPr>
        <w:rPr>
          <w:rFonts w:cstheme="minorHAnsi"/>
          <w:sz w:val="21"/>
          <w:szCs w:val="21"/>
        </w:rPr>
      </w:pPr>
    </w:p>
    <w:sectPr w:rsidR="0015207A" w:rsidRPr="00812A8A"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D1AB" w14:textId="77777777" w:rsidR="00BC14CA" w:rsidRDefault="00BC14CA" w:rsidP="00D76427">
      <w:r>
        <w:separator/>
      </w:r>
    </w:p>
  </w:endnote>
  <w:endnote w:type="continuationSeparator" w:id="0">
    <w:p w14:paraId="350A7158" w14:textId="77777777" w:rsidR="00BC14CA" w:rsidRDefault="00BC14CA" w:rsidP="00D76427">
      <w:r>
        <w:continuationSeparator/>
      </w:r>
    </w:p>
  </w:endnote>
  <w:endnote w:type="continuationNotice" w:id="1">
    <w:p w14:paraId="79C21E70" w14:textId="77777777" w:rsidR="00BC14CA" w:rsidRDefault="00BC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6EC1" w14:textId="77777777" w:rsidR="00BC14CA" w:rsidRDefault="00BC14CA" w:rsidP="00D76427">
      <w:r>
        <w:separator/>
      </w:r>
    </w:p>
  </w:footnote>
  <w:footnote w:type="continuationSeparator" w:id="0">
    <w:p w14:paraId="545EB7E8" w14:textId="77777777" w:rsidR="00BC14CA" w:rsidRDefault="00BC14CA" w:rsidP="00D76427">
      <w:r>
        <w:continuationSeparator/>
      </w:r>
    </w:p>
  </w:footnote>
  <w:footnote w:type="continuationNotice" w:id="1">
    <w:p w14:paraId="43F98D06" w14:textId="77777777" w:rsidR="00BC14CA" w:rsidRDefault="00BC1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FA4A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A94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5325FC5"/>
    <w:multiLevelType w:val="hybridMultilevel"/>
    <w:tmpl w:val="8BA6F95C"/>
    <w:lvl w:ilvl="0" w:tplc="AD8C84A2">
      <w:start w:val="1"/>
      <w:numFmt w:val="upperLetter"/>
      <w:pStyle w:val="alphabetiz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52C3BE5"/>
    <w:multiLevelType w:val="multilevel"/>
    <w:tmpl w:val="3C54C6B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936" w:hanging="36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CBA636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7"/>
  </w:num>
  <w:num w:numId="2" w16cid:durableId="713386383">
    <w:abstractNumId w:val="25"/>
  </w:num>
  <w:num w:numId="3" w16cid:durableId="1973903914">
    <w:abstractNumId w:val="28"/>
  </w:num>
  <w:num w:numId="4" w16cid:durableId="962270363">
    <w:abstractNumId w:val="29"/>
  </w:num>
  <w:num w:numId="5" w16cid:durableId="904217566">
    <w:abstractNumId w:val="11"/>
  </w:num>
  <w:num w:numId="6" w16cid:durableId="1211920935">
    <w:abstractNumId w:val="4"/>
  </w:num>
  <w:num w:numId="7" w16cid:durableId="957105638">
    <w:abstractNumId w:val="40"/>
  </w:num>
  <w:num w:numId="8" w16cid:durableId="1501046346">
    <w:abstractNumId w:val="2"/>
  </w:num>
  <w:num w:numId="9" w16cid:durableId="883564605">
    <w:abstractNumId w:val="9"/>
  </w:num>
  <w:num w:numId="10" w16cid:durableId="450905264">
    <w:abstractNumId w:val="39"/>
  </w:num>
  <w:num w:numId="11" w16cid:durableId="122355759">
    <w:abstractNumId w:val="12"/>
  </w:num>
  <w:num w:numId="12" w16cid:durableId="751126289">
    <w:abstractNumId w:val="49"/>
  </w:num>
  <w:num w:numId="13" w16cid:durableId="43450486">
    <w:abstractNumId w:val="33"/>
  </w:num>
  <w:num w:numId="14" w16cid:durableId="1885869258">
    <w:abstractNumId w:val="0"/>
  </w:num>
  <w:num w:numId="15" w16cid:durableId="2057974213">
    <w:abstractNumId w:val="3"/>
  </w:num>
  <w:num w:numId="16" w16cid:durableId="1273324267">
    <w:abstractNumId w:val="43"/>
  </w:num>
  <w:num w:numId="17" w16cid:durableId="1867909271">
    <w:abstractNumId w:val="45"/>
  </w:num>
  <w:num w:numId="18" w16cid:durableId="1807042813">
    <w:abstractNumId w:val="35"/>
  </w:num>
  <w:num w:numId="19" w16cid:durableId="1826584545">
    <w:abstractNumId w:val="36"/>
  </w:num>
  <w:num w:numId="20" w16cid:durableId="735010433">
    <w:abstractNumId w:val="5"/>
  </w:num>
  <w:num w:numId="21" w16cid:durableId="892889658">
    <w:abstractNumId w:val="44"/>
  </w:num>
  <w:num w:numId="22" w16cid:durableId="69812054">
    <w:abstractNumId w:val="37"/>
  </w:num>
  <w:num w:numId="23" w16cid:durableId="1629048268">
    <w:abstractNumId w:val="6"/>
  </w:num>
  <w:num w:numId="24" w16cid:durableId="1435663986">
    <w:abstractNumId w:val="32"/>
  </w:num>
  <w:num w:numId="25" w16cid:durableId="906302629">
    <w:abstractNumId w:val="18"/>
  </w:num>
  <w:num w:numId="26" w16cid:durableId="2032805256">
    <w:abstractNumId w:val="14"/>
  </w:num>
  <w:num w:numId="27" w16cid:durableId="483352900">
    <w:abstractNumId w:val="26"/>
  </w:num>
  <w:num w:numId="28" w16cid:durableId="1385368765">
    <w:abstractNumId w:val="34"/>
  </w:num>
  <w:num w:numId="29" w16cid:durableId="1987541501">
    <w:abstractNumId w:val="51"/>
  </w:num>
  <w:num w:numId="30" w16cid:durableId="236015546">
    <w:abstractNumId w:val="46"/>
  </w:num>
  <w:num w:numId="31" w16cid:durableId="2134978807">
    <w:abstractNumId w:val="41"/>
  </w:num>
  <w:num w:numId="32" w16cid:durableId="1051002293">
    <w:abstractNumId w:val="19"/>
  </w:num>
  <w:num w:numId="33" w16cid:durableId="466238224">
    <w:abstractNumId w:val="17"/>
  </w:num>
  <w:num w:numId="34" w16cid:durableId="6955736">
    <w:abstractNumId w:val="38"/>
  </w:num>
  <w:num w:numId="35" w16cid:durableId="1993633790">
    <w:abstractNumId w:val="20"/>
  </w:num>
  <w:num w:numId="36" w16cid:durableId="1551577289">
    <w:abstractNumId w:val="23"/>
  </w:num>
  <w:num w:numId="37" w16cid:durableId="1153184761">
    <w:abstractNumId w:val="22"/>
  </w:num>
  <w:num w:numId="38" w16cid:durableId="868026440">
    <w:abstractNumId w:val="10"/>
  </w:num>
  <w:num w:numId="39" w16cid:durableId="1138692973">
    <w:abstractNumId w:val="48"/>
  </w:num>
  <w:num w:numId="40" w16cid:durableId="2103069516">
    <w:abstractNumId w:val="7"/>
  </w:num>
  <w:num w:numId="41" w16cid:durableId="1596861617">
    <w:abstractNumId w:val="16"/>
  </w:num>
  <w:num w:numId="42" w16cid:durableId="907770646">
    <w:abstractNumId w:val="21"/>
  </w:num>
  <w:num w:numId="43" w16cid:durableId="631906329">
    <w:abstractNumId w:val="47"/>
  </w:num>
  <w:num w:numId="44" w16cid:durableId="905804509">
    <w:abstractNumId w:val="30"/>
  </w:num>
  <w:num w:numId="45" w16cid:durableId="1119446993">
    <w:abstractNumId w:val="15"/>
  </w:num>
  <w:num w:numId="46" w16cid:durableId="1248073649">
    <w:abstractNumId w:val="24"/>
  </w:num>
  <w:num w:numId="47" w16cid:durableId="1020743735">
    <w:abstractNumId w:val="50"/>
  </w:num>
  <w:num w:numId="48" w16cid:durableId="1735546341">
    <w:abstractNumId w:val="13"/>
  </w:num>
  <w:num w:numId="49" w16cid:durableId="841047728">
    <w:abstractNumId w:val="50"/>
    <w:lvlOverride w:ilvl="0">
      <w:startOverride w:val="1"/>
    </w:lvlOverride>
  </w:num>
  <w:num w:numId="50" w16cid:durableId="1504082049">
    <w:abstractNumId w:val="50"/>
    <w:lvlOverride w:ilvl="0">
      <w:startOverride w:val="1"/>
    </w:lvlOverride>
  </w:num>
  <w:num w:numId="51" w16cid:durableId="1695380653">
    <w:abstractNumId w:val="50"/>
    <w:lvlOverride w:ilvl="0">
      <w:startOverride w:val="1"/>
    </w:lvlOverride>
  </w:num>
  <w:num w:numId="52" w16cid:durableId="634141546">
    <w:abstractNumId w:val="50"/>
    <w:lvlOverride w:ilvl="0">
      <w:startOverride w:val="1"/>
    </w:lvlOverride>
  </w:num>
  <w:num w:numId="53" w16cid:durableId="1947495047">
    <w:abstractNumId w:val="50"/>
    <w:lvlOverride w:ilvl="0">
      <w:startOverride w:val="1"/>
    </w:lvlOverride>
  </w:num>
  <w:num w:numId="54" w16cid:durableId="604994571">
    <w:abstractNumId w:val="50"/>
    <w:lvlOverride w:ilvl="0">
      <w:startOverride w:val="1"/>
    </w:lvlOverride>
  </w:num>
  <w:num w:numId="55" w16cid:durableId="1237278655">
    <w:abstractNumId w:val="50"/>
    <w:lvlOverride w:ilvl="0">
      <w:startOverride w:val="1"/>
    </w:lvlOverride>
  </w:num>
  <w:num w:numId="56" w16cid:durableId="810439878">
    <w:abstractNumId w:val="42"/>
  </w:num>
  <w:num w:numId="57" w16cid:durableId="168252528">
    <w:abstractNumId w:val="31"/>
  </w:num>
  <w:num w:numId="58" w16cid:durableId="963540478">
    <w:abstractNumId w:val="8"/>
  </w:num>
  <w:num w:numId="59" w16cid:durableId="200639830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0A26"/>
    <w:rsid w:val="000164B8"/>
    <w:rsid w:val="00023238"/>
    <w:rsid w:val="000258BC"/>
    <w:rsid w:val="000317C1"/>
    <w:rsid w:val="0003210E"/>
    <w:rsid w:val="0003416B"/>
    <w:rsid w:val="00035CEB"/>
    <w:rsid w:val="00043B1A"/>
    <w:rsid w:val="0004426F"/>
    <w:rsid w:val="0004515E"/>
    <w:rsid w:val="000615CC"/>
    <w:rsid w:val="000619C8"/>
    <w:rsid w:val="00067029"/>
    <w:rsid w:val="00067AF2"/>
    <w:rsid w:val="000731E8"/>
    <w:rsid w:val="00074862"/>
    <w:rsid w:val="00082CEA"/>
    <w:rsid w:val="00086338"/>
    <w:rsid w:val="0008681E"/>
    <w:rsid w:val="0008BDE7"/>
    <w:rsid w:val="0009113D"/>
    <w:rsid w:val="00095692"/>
    <w:rsid w:val="00095A9B"/>
    <w:rsid w:val="00096B36"/>
    <w:rsid w:val="000A0B7F"/>
    <w:rsid w:val="000A0ED6"/>
    <w:rsid w:val="000A3BE1"/>
    <w:rsid w:val="000A6745"/>
    <w:rsid w:val="000B5EC6"/>
    <w:rsid w:val="000C0ED2"/>
    <w:rsid w:val="000C1275"/>
    <w:rsid w:val="000C56AB"/>
    <w:rsid w:val="000C6A2C"/>
    <w:rsid w:val="000D1E1F"/>
    <w:rsid w:val="000D33F7"/>
    <w:rsid w:val="000D530C"/>
    <w:rsid w:val="000D618D"/>
    <w:rsid w:val="000D796F"/>
    <w:rsid w:val="000D7EA3"/>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8AE"/>
    <w:rsid w:val="00162A03"/>
    <w:rsid w:val="001637F4"/>
    <w:rsid w:val="00163AB7"/>
    <w:rsid w:val="001642B8"/>
    <w:rsid w:val="0016669D"/>
    <w:rsid w:val="001726F0"/>
    <w:rsid w:val="00173BA9"/>
    <w:rsid w:val="001753C3"/>
    <w:rsid w:val="00185E62"/>
    <w:rsid w:val="0018708C"/>
    <w:rsid w:val="001C005C"/>
    <w:rsid w:val="001C1D3E"/>
    <w:rsid w:val="001D0AD6"/>
    <w:rsid w:val="001E60F2"/>
    <w:rsid w:val="001F0FE0"/>
    <w:rsid w:val="001F1F0A"/>
    <w:rsid w:val="001F23BA"/>
    <w:rsid w:val="001F3701"/>
    <w:rsid w:val="001F47A6"/>
    <w:rsid w:val="001F7257"/>
    <w:rsid w:val="0022376B"/>
    <w:rsid w:val="002320D2"/>
    <w:rsid w:val="00236D2F"/>
    <w:rsid w:val="00237428"/>
    <w:rsid w:val="00242511"/>
    <w:rsid w:val="00243843"/>
    <w:rsid w:val="00247ED8"/>
    <w:rsid w:val="002544F9"/>
    <w:rsid w:val="002555D8"/>
    <w:rsid w:val="0025749F"/>
    <w:rsid w:val="00261C3D"/>
    <w:rsid w:val="00263EDB"/>
    <w:rsid w:val="00270566"/>
    <w:rsid w:val="0028056E"/>
    <w:rsid w:val="00280887"/>
    <w:rsid w:val="002824D2"/>
    <w:rsid w:val="002836A1"/>
    <w:rsid w:val="00284E1C"/>
    <w:rsid w:val="002947B1"/>
    <w:rsid w:val="002A03A7"/>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336E0"/>
    <w:rsid w:val="00334790"/>
    <w:rsid w:val="00342734"/>
    <w:rsid w:val="00351C10"/>
    <w:rsid w:val="003538F4"/>
    <w:rsid w:val="003577A7"/>
    <w:rsid w:val="003638D9"/>
    <w:rsid w:val="0036512B"/>
    <w:rsid w:val="0037409C"/>
    <w:rsid w:val="003740F0"/>
    <w:rsid w:val="00374541"/>
    <w:rsid w:val="003753ED"/>
    <w:rsid w:val="00377BE0"/>
    <w:rsid w:val="003781D1"/>
    <w:rsid w:val="003B4272"/>
    <w:rsid w:val="003B463B"/>
    <w:rsid w:val="003C3BF1"/>
    <w:rsid w:val="003C4FB4"/>
    <w:rsid w:val="003C5F5B"/>
    <w:rsid w:val="003C6083"/>
    <w:rsid w:val="003D046A"/>
    <w:rsid w:val="003D0898"/>
    <w:rsid w:val="003D15E2"/>
    <w:rsid w:val="003D2E4E"/>
    <w:rsid w:val="003D3973"/>
    <w:rsid w:val="003D4B37"/>
    <w:rsid w:val="003D58B4"/>
    <w:rsid w:val="003D7480"/>
    <w:rsid w:val="003E041B"/>
    <w:rsid w:val="003E1EE8"/>
    <w:rsid w:val="003E5D18"/>
    <w:rsid w:val="003E63E9"/>
    <w:rsid w:val="003F0814"/>
    <w:rsid w:val="003F236A"/>
    <w:rsid w:val="003F3AAB"/>
    <w:rsid w:val="003F4DDA"/>
    <w:rsid w:val="003F6BC1"/>
    <w:rsid w:val="00400E16"/>
    <w:rsid w:val="00402845"/>
    <w:rsid w:val="00406088"/>
    <w:rsid w:val="00406330"/>
    <w:rsid w:val="0040699F"/>
    <w:rsid w:val="00407620"/>
    <w:rsid w:val="004159F4"/>
    <w:rsid w:val="00424361"/>
    <w:rsid w:val="00424812"/>
    <w:rsid w:val="004265A9"/>
    <w:rsid w:val="00437DAB"/>
    <w:rsid w:val="0044051A"/>
    <w:rsid w:val="00444C85"/>
    <w:rsid w:val="00446C8F"/>
    <w:rsid w:val="004500D5"/>
    <w:rsid w:val="00452601"/>
    <w:rsid w:val="004536FD"/>
    <w:rsid w:val="00454FA6"/>
    <w:rsid w:val="00462D95"/>
    <w:rsid w:val="004701E0"/>
    <w:rsid w:val="00476D4A"/>
    <w:rsid w:val="00480AF8"/>
    <w:rsid w:val="004816BF"/>
    <w:rsid w:val="0048173A"/>
    <w:rsid w:val="00495165"/>
    <w:rsid w:val="00495FE9"/>
    <w:rsid w:val="00496010"/>
    <w:rsid w:val="00497C14"/>
    <w:rsid w:val="004A5335"/>
    <w:rsid w:val="004B0AFB"/>
    <w:rsid w:val="004B1FA0"/>
    <w:rsid w:val="004C083E"/>
    <w:rsid w:val="004C1667"/>
    <w:rsid w:val="004D22C3"/>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4CA5"/>
    <w:rsid w:val="0059682C"/>
    <w:rsid w:val="005A17ED"/>
    <w:rsid w:val="005A4F1C"/>
    <w:rsid w:val="005B2A44"/>
    <w:rsid w:val="005B3D8B"/>
    <w:rsid w:val="005B3DC2"/>
    <w:rsid w:val="005B5531"/>
    <w:rsid w:val="005B669E"/>
    <w:rsid w:val="005C1ECD"/>
    <w:rsid w:val="005D1D36"/>
    <w:rsid w:val="005D1E9A"/>
    <w:rsid w:val="005E5233"/>
    <w:rsid w:val="005F118F"/>
    <w:rsid w:val="005F3112"/>
    <w:rsid w:val="005F6975"/>
    <w:rsid w:val="005F6ABD"/>
    <w:rsid w:val="00607BF1"/>
    <w:rsid w:val="006125B2"/>
    <w:rsid w:val="006146FC"/>
    <w:rsid w:val="00614A41"/>
    <w:rsid w:val="0062006B"/>
    <w:rsid w:val="00621BDF"/>
    <w:rsid w:val="00622307"/>
    <w:rsid w:val="00642672"/>
    <w:rsid w:val="0064339D"/>
    <w:rsid w:val="006455BC"/>
    <w:rsid w:val="00647F14"/>
    <w:rsid w:val="00652729"/>
    <w:rsid w:val="006622D6"/>
    <w:rsid w:val="00664852"/>
    <w:rsid w:val="00673B33"/>
    <w:rsid w:val="00673BB4"/>
    <w:rsid w:val="00680F10"/>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01C5"/>
    <w:rsid w:val="006F35EE"/>
    <w:rsid w:val="00713873"/>
    <w:rsid w:val="00730352"/>
    <w:rsid w:val="00733079"/>
    <w:rsid w:val="00742E17"/>
    <w:rsid w:val="007472D1"/>
    <w:rsid w:val="00755A9E"/>
    <w:rsid w:val="00763789"/>
    <w:rsid w:val="00763CE4"/>
    <w:rsid w:val="00766ED9"/>
    <w:rsid w:val="00770BB3"/>
    <w:rsid w:val="00780B43"/>
    <w:rsid w:val="0078298D"/>
    <w:rsid w:val="0079380F"/>
    <w:rsid w:val="00793B90"/>
    <w:rsid w:val="0079527F"/>
    <w:rsid w:val="007A004C"/>
    <w:rsid w:val="007A6FD8"/>
    <w:rsid w:val="007A7D6F"/>
    <w:rsid w:val="007B4B5D"/>
    <w:rsid w:val="007B4EB3"/>
    <w:rsid w:val="007C1E59"/>
    <w:rsid w:val="007C3034"/>
    <w:rsid w:val="007C6EF7"/>
    <w:rsid w:val="007D14A0"/>
    <w:rsid w:val="007D3890"/>
    <w:rsid w:val="007D5100"/>
    <w:rsid w:val="007D716A"/>
    <w:rsid w:val="007D7DC3"/>
    <w:rsid w:val="007E0ABD"/>
    <w:rsid w:val="007E3BE6"/>
    <w:rsid w:val="007E5262"/>
    <w:rsid w:val="007F3295"/>
    <w:rsid w:val="007F67BF"/>
    <w:rsid w:val="0080398B"/>
    <w:rsid w:val="008045FC"/>
    <w:rsid w:val="0080607E"/>
    <w:rsid w:val="00812A8A"/>
    <w:rsid w:val="00813192"/>
    <w:rsid w:val="00816797"/>
    <w:rsid w:val="00821731"/>
    <w:rsid w:val="00823C50"/>
    <w:rsid w:val="00826561"/>
    <w:rsid w:val="00826680"/>
    <w:rsid w:val="00827F70"/>
    <w:rsid w:val="0083261D"/>
    <w:rsid w:val="00836365"/>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560C"/>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53A9"/>
    <w:rsid w:val="009260C5"/>
    <w:rsid w:val="00931A1E"/>
    <w:rsid w:val="00935590"/>
    <w:rsid w:val="009355DA"/>
    <w:rsid w:val="00936319"/>
    <w:rsid w:val="00937803"/>
    <w:rsid w:val="00945CF4"/>
    <w:rsid w:val="0094786F"/>
    <w:rsid w:val="009514BC"/>
    <w:rsid w:val="009558F4"/>
    <w:rsid w:val="00955FC6"/>
    <w:rsid w:val="0096530E"/>
    <w:rsid w:val="00965E43"/>
    <w:rsid w:val="009708BC"/>
    <w:rsid w:val="00971B97"/>
    <w:rsid w:val="009724B3"/>
    <w:rsid w:val="0097330E"/>
    <w:rsid w:val="00975CD1"/>
    <w:rsid w:val="009849F4"/>
    <w:rsid w:val="00991588"/>
    <w:rsid w:val="009A5740"/>
    <w:rsid w:val="009A704E"/>
    <w:rsid w:val="009B14BC"/>
    <w:rsid w:val="009B1825"/>
    <w:rsid w:val="009B2F18"/>
    <w:rsid w:val="009B69FE"/>
    <w:rsid w:val="009C418B"/>
    <w:rsid w:val="009C7312"/>
    <w:rsid w:val="009CA6F0"/>
    <w:rsid w:val="009D354B"/>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4FDE"/>
    <w:rsid w:val="00A37B11"/>
    <w:rsid w:val="00A37FD3"/>
    <w:rsid w:val="00A41B7F"/>
    <w:rsid w:val="00A530C8"/>
    <w:rsid w:val="00A741DE"/>
    <w:rsid w:val="00A74D0E"/>
    <w:rsid w:val="00A80B45"/>
    <w:rsid w:val="00A82B89"/>
    <w:rsid w:val="00A85F43"/>
    <w:rsid w:val="00A9043B"/>
    <w:rsid w:val="00AA6456"/>
    <w:rsid w:val="00AA70F9"/>
    <w:rsid w:val="00AB40E5"/>
    <w:rsid w:val="00AB4E28"/>
    <w:rsid w:val="00AB7909"/>
    <w:rsid w:val="00AC7379"/>
    <w:rsid w:val="00AD0798"/>
    <w:rsid w:val="00AD6D2D"/>
    <w:rsid w:val="00AE18A7"/>
    <w:rsid w:val="00AE66B5"/>
    <w:rsid w:val="00AF1FFB"/>
    <w:rsid w:val="00AF398A"/>
    <w:rsid w:val="00AF3F3C"/>
    <w:rsid w:val="00B06951"/>
    <w:rsid w:val="00B110AE"/>
    <w:rsid w:val="00B1116C"/>
    <w:rsid w:val="00B11F51"/>
    <w:rsid w:val="00B17B1F"/>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201F"/>
    <w:rsid w:val="00B84187"/>
    <w:rsid w:val="00B8480A"/>
    <w:rsid w:val="00B858AF"/>
    <w:rsid w:val="00BA0178"/>
    <w:rsid w:val="00BA0CD2"/>
    <w:rsid w:val="00BA1DEB"/>
    <w:rsid w:val="00BA2FA4"/>
    <w:rsid w:val="00BA4B60"/>
    <w:rsid w:val="00BB0981"/>
    <w:rsid w:val="00BB2A5B"/>
    <w:rsid w:val="00BB361F"/>
    <w:rsid w:val="00BB39A4"/>
    <w:rsid w:val="00BB4E03"/>
    <w:rsid w:val="00BB613A"/>
    <w:rsid w:val="00BB6995"/>
    <w:rsid w:val="00BC14CA"/>
    <w:rsid w:val="00BC68FB"/>
    <w:rsid w:val="00BC6AD4"/>
    <w:rsid w:val="00BC7E14"/>
    <w:rsid w:val="00BD3E63"/>
    <w:rsid w:val="00BD3F21"/>
    <w:rsid w:val="00BD5872"/>
    <w:rsid w:val="00BE3867"/>
    <w:rsid w:val="00BE7728"/>
    <w:rsid w:val="00BF09AC"/>
    <w:rsid w:val="00C03124"/>
    <w:rsid w:val="00C0725F"/>
    <w:rsid w:val="00C12199"/>
    <w:rsid w:val="00C133F4"/>
    <w:rsid w:val="00C143C5"/>
    <w:rsid w:val="00C17D3D"/>
    <w:rsid w:val="00C254B7"/>
    <w:rsid w:val="00C25810"/>
    <w:rsid w:val="00C2DEDB"/>
    <w:rsid w:val="00C309AD"/>
    <w:rsid w:val="00C33D3E"/>
    <w:rsid w:val="00C477DE"/>
    <w:rsid w:val="00C504CC"/>
    <w:rsid w:val="00C52AF0"/>
    <w:rsid w:val="00C530C4"/>
    <w:rsid w:val="00C55BBE"/>
    <w:rsid w:val="00C60A1C"/>
    <w:rsid w:val="00C60AE2"/>
    <w:rsid w:val="00C659DE"/>
    <w:rsid w:val="00C827A0"/>
    <w:rsid w:val="00C922FC"/>
    <w:rsid w:val="00CA0459"/>
    <w:rsid w:val="00CA63E6"/>
    <w:rsid w:val="00CB7911"/>
    <w:rsid w:val="00CC2068"/>
    <w:rsid w:val="00CC3EC1"/>
    <w:rsid w:val="00CC4118"/>
    <w:rsid w:val="00CC548F"/>
    <w:rsid w:val="00CC5FBF"/>
    <w:rsid w:val="00CC615F"/>
    <w:rsid w:val="00CD61A2"/>
    <w:rsid w:val="00CE02AB"/>
    <w:rsid w:val="00CF31A6"/>
    <w:rsid w:val="00CF4691"/>
    <w:rsid w:val="00CF766A"/>
    <w:rsid w:val="00D079F5"/>
    <w:rsid w:val="00D10B61"/>
    <w:rsid w:val="00D225F5"/>
    <w:rsid w:val="00D24D87"/>
    <w:rsid w:val="00D35782"/>
    <w:rsid w:val="00D3674E"/>
    <w:rsid w:val="00D41CF5"/>
    <w:rsid w:val="00D45C83"/>
    <w:rsid w:val="00D5046F"/>
    <w:rsid w:val="00D53BA5"/>
    <w:rsid w:val="00D61919"/>
    <w:rsid w:val="00D619F1"/>
    <w:rsid w:val="00D627DA"/>
    <w:rsid w:val="00D641F6"/>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17A06"/>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976CC"/>
    <w:rsid w:val="00EA0275"/>
    <w:rsid w:val="00EA2E49"/>
    <w:rsid w:val="00EA3FEE"/>
    <w:rsid w:val="00EB3332"/>
    <w:rsid w:val="00EC588E"/>
    <w:rsid w:val="00ED0233"/>
    <w:rsid w:val="00ED4DFF"/>
    <w:rsid w:val="00ED7D11"/>
    <w:rsid w:val="00EE2F93"/>
    <w:rsid w:val="00EE7BA7"/>
    <w:rsid w:val="00EE7C55"/>
    <w:rsid w:val="00EF374E"/>
    <w:rsid w:val="00EF4DEF"/>
    <w:rsid w:val="00EF5983"/>
    <w:rsid w:val="00F06B37"/>
    <w:rsid w:val="00F131FE"/>
    <w:rsid w:val="00F14F8D"/>
    <w:rsid w:val="00F207D4"/>
    <w:rsid w:val="00F229F7"/>
    <w:rsid w:val="00F234F8"/>
    <w:rsid w:val="00F45A3C"/>
    <w:rsid w:val="00F50167"/>
    <w:rsid w:val="00F54BB3"/>
    <w:rsid w:val="00F57638"/>
    <w:rsid w:val="00F577D7"/>
    <w:rsid w:val="00F66661"/>
    <w:rsid w:val="00F7414B"/>
    <w:rsid w:val="00F748E3"/>
    <w:rsid w:val="00F80334"/>
    <w:rsid w:val="00F81263"/>
    <w:rsid w:val="00F9181D"/>
    <w:rsid w:val="00F96789"/>
    <w:rsid w:val="00FA1604"/>
    <w:rsid w:val="00FA1AC8"/>
    <w:rsid w:val="00FA2865"/>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7"/>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6"/>
      </w:numPr>
    </w:pPr>
  </w:style>
  <w:style w:type="numbering" w:customStyle="1" w:styleId="CurrentList43">
    <w:name w:val="Current List43"/>
    <w:uiPriority w:val="99"/>
    <w:rsid w:val="00C309A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customXml/itemProps2.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4.xml><?xml version="1.0" encoding="utf-8"?>
<ds:datastoreItem xmlns:ds="http://schemas.openxmlformats.org/officeDocument/2006/customXml" ds:itemID="{C40A1C84-9076-4CE4-AB7E-C1E7A42D0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7</cp:revision>
  <cp:lastPrinted>2023-02-21T21:09:00Z</cp:lastPrinted>
  <dcterms:created xsi:type="dcterms:W3CDTF">2023-02-23T20:40:00Z</dcterms:created>
  <dcterms:modified xsi:type="dcterms:W3CDTF">2023-02-28T23:40:00Z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