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4EA1" w14:textId="77777777" w:rsidR="00010A26" w:rsidRPr="009B112F" w:rsidRDefault="00010A26" w:rsidP="00010A26">
      <w:pPr>
        <w:pStyle w:val="Heading1"/>
        <w:rPr>
          <w:lang w:val="en-GB"/>
        </w:rPr>
      </w:pPr>
      <w:r>
        <w:rPr>
          <w:lang w:val="en-GB"/>
        </w:rPr>
        <w:t>Purpose</w:t>
      </w:r>
    </w:p>
    <w:p w14:paraId="6B323E1E" w14:textId="77777777" w:rsidR="00010A26" w:rsidRPr="00EA4E10" w:rsidRDefault="00010A26" w:rsidP="00010A26">
      <w:pPr>
        <w:pStyle w:val="BodyText"/>
      </w:pPr>
      <w:r w:rsidRPr="00EA4E10">
        <w:t>The purpose of this micro-credential is to provide a competency-based evaluation.  Earning a micro-credential shows mastery of a skill set and supports professionals in their careers in the wind energy industry.</w:t>
      </w:r>
    </w:p>
    <w:p w14:paraId="0185F79E" w14:textId="77777777" w:rsidR="00010A26" w:rsidRPr="009B112F" w:rsidRDefault="00010A26" w:rsidP="00010A26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0B791F79" w14:textId="77777777" w:rsidR="00010A26" w:rsidRDefault="00010A26" w:rsidP="00010A26">
      <w:pPr>
        <w:pStyle w:val="BodyText"/>
      </w:pPr>
      <w:bookmarkStart w:id="0" w:name="_Hlk29910825"/>
      <w:r w:rsidRPr="00F46C3C">
        <w:t>This micro-credential serves as the minimum criteria for an individual to demonstrate proficiency pre-tensioning a fastener using electric torque tools.</w:t>
      </w:r>
    </w:p>
    <w:bookmarkEnd w:id="0"/>
    <w:p w14:paraId="40B92BD7" w14:textId="77777777" w:rsidR="00010A26" w:rsidRDefault="00010A26" w:rsidP="00010A26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E3F4" wp14:editId="7F8E0B36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F6B5F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AD3B601" w14:textId="77777777" w:rsidR="00010A26" w:rsidRPr="000317C1" w:rsidRDefault="00010A26" w:rsidP="00101362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  <w:t>Electric Torque Tool</w:t>
      </w:r>
    </w:p>
    <w:p w14:paraId="71EC22A0" w14:textId="77777777" w:rsidR="00101362" w:rsidRPr="00101362" w:rsidRDefault="00101362" w:rsidP="00101362">
      <w:pPr>
        <w:pStyle w:val="NoSpacing"/>
        <w:numPr>
          <w:ilvl w:val="0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Did the candidate perform a hazard assessment for the work about to be demonstrated?</w:t>
      </w:r>
    </w:p>
    <w:p w14:paraId="0AF94665" w14:textId="77777777" w:rsidR="00101362" w:rsidRPr="00101362" w:rsidRDefault="00101362" w:rsidP="00101362">
      <w:pPr>
        <w:pStyle w:val="NoSpacing"/>
        <w:numPr>
          <w:ilvl w:val="1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Candidate MUST</w:t>
      </w:r>
    </w:p>
    <w:p w14:paraId="180E4452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Perform a hazard assessment for the area in which they are to demonstrate electric torque </w:t>
      </w:r>
      <w:proofErr w:type="gramStart"/>
      <w:r w:rsidRPr="00101362">
        <w:rPr>
          <w:sz w:val="21"/>
          <w:szCs w:val="21"/>
        </w:rPr>
        <w:t>tools</w:t>
      </w:r>
      <w:proofErr w:type="gramEnd"/>
    </w:p>
    <w:p w14:paraId="765FB708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Use safety glasses as a minimum requirement for </w:t>
      </w:r>
      <w:proofErr w:type="gramStart"/>
      <w:r w:rsidRPr="00101362">
        <w:rPr>
          <w:sz w:val="21"/>
          <w:szCs w:val="21"/>
        </w:rPr>
        <w:t>PPE</w:t>
      </w:r>
      <w:proofErr w:type="gramEnd"/>
    </w:p>
    <w:p w14:paraId="50FDA56B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Verbally communicate to the evaluator and include all recognized </w:t>
      </w:r>
      <w:proofErr w:type="gramStart"/>
      <w:r w:rsidRPr="00101362">
        <w:rPr>
          <w:sz w:val="21"/>
          <w:szCs w:val="21"/>
        </w:rPr>
        <w:t>hazards</w:t>
      </w:r>
      <w:proofErr w:type="gramEnd"/>
    </w:p>
    <w:p w14:paraId="2DBFC8EC" w14:textId="77777777" w:rsidR="00101362" w:rsidRPr="00101362" w:rsidRDefault="00101362" w:rsidP="00101362">
      <w:pPr>
        <w:pStyle w:val="NoSpacing"/>
        <w:numPr>
          <w:ilvl w:val="1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Proper PPE MUST</w:t>
      </w:r>
    </w:p>
    <w:p w14:paraId="318BD16A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Be selected and inspected for the hazards </w:t>
      </w:r>
      <w:proofErr w:type="gramStart"/>
      <w:r w:rsidRPr="00101362">
        <w:rPr>
          <w:sz w:val="21"/>
          <w:szCs w:val="21"/>
        </w:rPr>
        <w:t>identified</w:t>
      </w:r>
      <w:proofErr w:type="gramEnd"/>
    </w:p>
    <w:p w14:paraId="5BED9484" w14:textId="77777777" w:rsidR="00101362" w:rsidRPr="00101362" w:rsidRDefault="00101362" w:rsidP="00101362">
      <w:pPr>
        <w:pStyle w:val="NoSpacing"/>
        <w:numPr>
          <w:ilvl w:val="0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Did the candidate locate the proper torque value for the fastener(s) they are preparing to torque?</w:t>
      </w:r>
    </w:p>
    <w:p w14:paraId="446770F5" w14:textId="77777777" w:rsidR="00101362" w:rsidRPr="00101362" w:rsidRDefault="00101362" w:rsidP="00101362">
      <w:pPr>
        <w:pStyle w:val="NoSpacing"/>
        <w:numPr>
          <w:ilvl w:val="1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Candidate MUST</w:t>
      </w:r>
    </w:p>
    <w:p w14:paraId="4F653B26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Use a recognized resource to determine the torque value of the fastener(s) they intend to demonstrate the torque process with</w:t>
      </w:r>
    </w:p>
    <w:p w14:paraId="799AF9F7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These resources include but are not limited to trades books, service manuals, ASME, ASE or vetted internet </w:t>
      </w:r>
      <w:proofErr w:type="gramStart"/>
      <w:r w:rsidRPr="00101362">
        <w:rPr>
          <w:sz w:val="21"/>
          <w:szCs w:val="21"/>
        </w:rPr>
        <w:t>resources</w:t>
      </w:r>
      <w:proofErr w:type="gramEnd"/>
    </w:p>
    <w:p w14:paraId="49747EC7" w14:textId="77777777" w:rsidR="00101362" w:rsidRPr="00101362" w:rsidRDefault="00101362" w:rsidP="00101362">
      <w:pPr>
        <w:pStyle w:val="NoSpacing"/>
        <w:numPr>
          <w:ilvl w:val="1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Evaluator MUST</w:t>
      </w:r>
    </w:p>
    <w:p w14:paraId="1530707D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Verify the torque value BEFORE the candidate demonstrates the torque </w:t>
      </w:r>
      <w:proofErr w:type="gramStart"/>
      <w:r w:rsidRPr="00101362">
        <w:rPr>
          <w:sz w:val="21"/>
          <w:szCs w:val="21"/>
        </w:rPr>
        <w:t>process</w:t>
      </w:r>
      <w:proofErr w:type="gramEnd"/>
    </w:p>
    <w:p w14:paraId="7E5816DD" w14:textId="77777777" w:rsidR="00101362" w:rsidRPr="00101362" w:rsidRDefault="00101362" w:rsidP="00101362">
      <w:pPr>
        <w:pStyle w:val="NoSpacing"/>
        <w:numPr>
          <w:ilvl w:val="0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Did the candidate set up the electric torque tool properly?</w:t>
      </w:r>
    </w:p>
    <w:p w14:paraId="147229FA" w14:textId="77777777" w:rsidR="00101362" w:rsidRPr="00101362" w:rsidRDefault="00101362" w:rsidP="00101362">
      <w:pPr>
        <w:pStyle w:val="NoSpacing"/>
        <w:numPr>
          <w:ilvl w:val="1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Candidate MUST</w:t>
      </w:r>
    </w:p>
    <w:p w14:paraId="7AC121E0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Demonstrate the set-up of the </w:t>
      </w:r>
      <w:proofErr w:type="gramStart"/>
      <w:r w:rsidRPr="00101362">
        <w:rPr>
          <w:sz w:val="21"/>
          <w:szCs w:val="21"/>
        </w:rPr>
        <w:t>tool</w:t>
      </w:r>
      <w:proofErr w:type="gramEnd"/>
    </w:p>
    <w:p w14:paraId="5E3D8835" w14:textId="77777777" w:rsidR="00101362" w:rsidRPr="00101362" w:rsidRDefault="00101362" w:rsidP="00101362">
      <w:pPr>
        <w:pStyle w:val="NoSpacing"/>
        <w:numPr>
          <w:ilvl w:val="3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Includes: selection of the preprogrammed torque value identified by the evaluator</w:t>
      </w:r>
    </w:p>
    <w:p w14:paraId="799F4094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Properly install the reaction arm making use of the retaining Allen head fastener</w:t>
      </w:r>
    </w:p>
    <w:p w14:paraId="6D7D5A1C" w14:textId="77777777" w:rsidR="00101362" w:rsidRPr="00101362" w:rsidRDefault="00101362" w:rsidP="00101362">
      <w:pPr>
        <w:pStyle w:val="NoSpacing"/>
        <w:numPr>
          <w:ilvl w:val="0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Did the candidate properly demonstrate using the electric torque tool to torque the fastener(s) identified in Step B?</w:t>
      </w:r>
    </w:p>
    <w:p w14:paraId="7CF6D72F" w14:textId="77777777" w:rsidR="00101362" w:rsidRPr="00101362" w:rsidRDefault="00101362" w:rsidP="00101362">
      <w:pPr>
        <w:pStyle w:val="NoSpacing"/>
        <w:numPr>
          <w:ilvl w:val="1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Candidate MUST</w:t>
      </w:r>
    </w:p>
    <w:p w14:paraId="24AA1F63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Demonstrate the proper placement of the tool onto the fastener(s)</w:t>
      </w:r>
    </w:p>
    <w:p w14:paraId="2D82CF70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Explain to the evaluator how to verify the torque value was </w:t>
      </w:r>
      <w:proofErr w:type="gramStart"/>
      <w:r w:rsidRPr="00101362">
        <w:rPr>
          <w:sz w:val="21"/>
          <w:szCs w:val="21"/>
        </w:rPr>
        <w:t>achieved</w:t>
      </w:r>
      <w:proofErr w:type="gramEnd"/>
    </w:p>
    <w:p w14:paraId="0E5CD78E" w14:textId="77777777" w:rsidR="00101362" w:rsidRPr="00101362" w:rsidRDefault="00101362" w:rsidP="00101362">
      <w:pPr>
        <w:pStyle w:val="NoSpacing"/>
        <w:numPr>
          <w:ilvl w:val="0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Did the candidate demonstrate proper disassembly and storage of the electric torque tool?</w:t>
      </w:r>
    </w:p>
    <w:p w14:paraId="1AC60A3A" w14:textId="77777777" w:rsidR="00101362" w:rsidRPr="00101362" w:rsidRDefault="00101362" w:rsidP="00101362">
      <w:pPr>
        <w:pStyle w:val="NoSpacing"/>
        <w:numPr>
          <w:ilvl w:val="1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Candidate MUST</w:t>
      </w:r>
    </w:p>
    <w:p w14:paraId="3A8309EB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lastRenderedPageBreak/>
        <w:t xml:space="preserve">Demonstrate the proper disassembly and storage of the electric torque </w:t>
      </w:r>
      <w:proofErr w:type="gramStart"/>
      <w:r w:rsidRPr="00101362">
        <w:rPr>
          <w:sz w:val="21"/>
          <w:szCs w:val="21"/>
        </w:rPr>
        <w:t>tool</w:t>
      </w:r>
      <w:proofErr w:type="gramEnd"/>
    </w:p>
    <w:p w14:paraId="502054B6" w14:textId="77777777" w:rsidR="00101362" w:rsidRPr="00101362" w:rsidRDefault="00101362" w:rsidP="00101362">
      <w:pPr>
        <w:pStyle w:val="NoSpacing"/>
        <w:numPr>
          <w:ilvl w:val="2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 xml:space="preserve">Include an inspection to very no tool damage was sustained by the tool during the </w:t>
      </w:r>
      <w:proofErr w:type="gramStart"/>
      <w:r w:rsidRPr="00101362">
        <w:rPr>
          <w:sz w:val="21"/>
          <w:szCs w:val="21"/>
        </w:rPr>
        <w:t>demonstration</w:t>
      </w:r>
      <w:proofErr w:type="gramEnd"/>
    </w:p>
    <w:p w14:paraId="035EA9E1" w14:textId="77777777" w:rsidR="00101362" w:rsidRPr="00101362" w:rsidRDefault="00101362" w:rsidP="00101362">
      <w:pPr>
        <w:pStyle w:val="NoSpacing"/>
        <w:numPr>
          <w:ilvl w:val="0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Did the candidate perform all tasks safely?</w:t>
      </w:r>
    </w:p>
    <w:p w14:paraId="61A7D575" w14:textId="77777777" w:rsidR="00101362" w:rsidRPr="00101362" w:rsidRDefault="00101362" w:rsidP="00101362">
      <w:pPr>
        <w:pStyle w:val="NoSpacing"/>
        <w:numPr>
          <w:ilvl w:val="1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Candidate MUST</w:t>
      </w:r>
    </w:p>
    <w:p w14:paraId="4BFE73E5" w14:textId="29702D88" w:rsidR="0015207A" w:rsidRPr="00101362" w:rsidRDefault="00101362" w:rsidP="00101362">
      <w:pPr>
        <w:pStyle w:val="NoSpacing"/>
        <w:numPr>
          <w:ilvl w:val="0"/>
          <w:numId w:val="59"/>
        </w:numPr>
        <w:rPr>
          <w:sz w:val="21"/>
          <w:szCs w:val="21"/>
        </w:rPr>
      </w:pPr>
      <w:r w:rsidRPr="00101362">
        <w:rPr>
          <w:sz w:val="21"/>
          <w:szCs w:val="21"/>
        </w:rPr>
        <w:t>Demonstrate the task safely while incorporating all identified PPE from the hazard assessment in Step A</w:t>
      </w:r>
    </w:p>
    <w:sectPr w:rsidR="0015207A" w:rsidRPr="00101362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837D8"/>
    <w:multiLevelType w:val="hybridMultilevel"/>
    <w:tmpl w:val="FF3A0000"/>
    <w:lvl w:ilvl="0" w:tplc="899CABCE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5A744B"/>
    <w:multiLevelType w:val="hybridMultilevel"/>
    <w:tmpl w:val="5B16D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5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7"/>
  </w:num>
  <w:num w:numId="4" w16cid:durableId="962270363">
    <w:abstractNumId w:val="28"/>
  </w:num>
  <w:num w:numId="5" w16cid:durableId="904217566">
    <w:abstractNumId w:val="10"/>
  </w:num>
  <w:num w:numId="6" w16cid:durableId="1211920935">
    <w:abstractNumId w:val="3"/>
  </w:num>
  <w:num w:numId="7" w16cid:durableId="957105638">
    <w:abstractNumId w:val="40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9"/>
  </w:num>
  <w:num w:numId="11" w16cid:durableId="122355759">
    <w:abstractNumId w:val="11"/>
  </w:num>
  <w:num w:numId="12" w16cid:durableId="751126289">
    <w:abstractNumId w:val="48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2"/>
  </w:num>
  <w:num w:numId="17" w16cid:durableId="1867909271">
    <w:abstractNumId w:val="44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3"/>
  </w:num>
  <w:num w:numId="22" w16cid:durableId="69812054">
    <w:abstractNumId w:val="36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7"/>
  </w:num>
  <w:num w:numId="26" w16cid:durableId="2032805256">
    <w:abstractNumId w:val="13"/>
  </w:num>
  <w:num w:numId="27" w16cid:durableId="483352900">
    <w:abstractNumId w:val="25"/>
  </w:num>
  <w:num w:numId="28" w16cid:durableId="1385368765">
    <w:abstractNumId w:val="32"/>
  </w:num>
  <w:num w:numId="29" w16cid:durableId="1987541501">
    <w:abstractNumId w:val="50"/>
  </w:num>
  <w:num w:numId="30" w16cid:durableId="236015546">
    <w:abstractNumId w:val="45"/>
  </w:num>
  <w:num w:numId="31" w16cid:durableId="2134978807">
    <w:abstractNumId w:val="41"/>
  </w:num>
  <w:num w:numId="32" w16cid:durableId="1051002293">
    <w:abstractNumId w:val="18"/>
  </w:num>
  <w:num w:numId="33" w16cid:durableId="466238224">
    <w:abstractNumId w:val="16"/>
  </w:num>
  <w:num w:numId="34" w16cid:durableId="6955736">
    <w:abstractNumId w:val="38"/>
  </w:num>
  <w:num w:numId="35" w16cid:durableId="1993633790">
    <w:abstractNumId w:val="19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9"/>
  </w:num>
  <w:num w:numId="39" w16cid:durableId="1138692973">
    <w:abstractNumId w:val="47"/>
  </w:num>
  <w:num w:numId="40" w16cid:durableId="2103069516">
    <w:abstractNumId w:val="6"/>
  </w:num>
  <w:num w:numId="41" w16cid:durableId="1596861617">
    <w:abstractNumId w:val="15"/>
  </w:num>
  <w:num w:numId="42" w16cid:durableId="907770646">
    <w:abstractNumId w:val="20"/>
  </w:num>
  <w:num w:numId="43" w16cid:durableId="631906329">
    <w:abstractNumId w:val="46"/>
  </w:num>
  <w:num w:numId="44" w16cid:durableId="905804509">
    <w:abstractNumId w:val="29"/>
  </w:num>
  <w:num w:numId="45" w16cid:durableId="1119446993">
    <w:abstractNumId w:val="14"/>
  </w:num>
  <w:num w:numId="46" w16cid:durableId="954871999">
    <w:abstractNumId w:val="33"/>
    <w:lvlOverride w:ilvl="0">
      <w:startOverride w:val="1"/>
    </w:lvlOverride>
  </w:num>
  <w:num w:numId="47" w16cid:durableId="1248073649">
    <w:abstractNumId w:val="23"/>
  </w:num>
  <w:num w:numId="48" w16cid:durableId="1020743735">
    <w:abstractNumId w:val="49"/>
  </w:num>
  <w:num w:numId="49" w16cid:durableId="1735546341">
    <w:abstractNumId w:val="12"/>
  </w:num>
  <w:num w:numId="50" w16cid:durableId="1306855929">
    <w:abstractNumId w:val="49"/>
    <w:lvlOverride w:ilvl="0">
      <w:startOverride w:val="1"/>
    </w:lvlOverride>
  </w:num>
  <w:num w:numId="51" w16cid:durableId="1800419357">
    <w:abstractNumId w:val="8"/>
  </w:num>
  <w:num w:numId="52" w16cid:durableId="1357391970">
    <w:abstractNumId w:val="33"/>
  </w:num>
  <w:num w:numId="53" w16cid:durableId="1455101785">
    <w:abstractNumId w:val="49"/>
    <w:lvlOverride w:ilvl="0">
      <w:startOverride w:val="1"/>
    </w:lvlOverride>
  </w:num>
  <w:num w:numId="54" w16cid:durableId="980159860">
    <w:abstractNumId w:val="49"/>
    <w:lvlOverride w:ilvl="0">
      <w:startOverride w:val="1"/>
    </w:lvlOverride>
  </w:num>
  <w:num w:numId="55" w16cid:durableId="389109835">
    <w:abstractNumId w:val="49"/>
    <w:lvlOverride w:ilvl="0">
      <w:startOverride w:val="1"/>
    </w:lvlOverride>
  </w:num>
  <w:num w:numId="56" w16cid:durableId="74590887">
    <w:abstractNumId w:val="49"/>
    <w:lvlOverride w:ilvl="0">
      <w:startOverride w:val="1"/>
    </w:lvlOverride>
  </w:num>
  <w:num w:numId="57" w16cid:durableId="1910188113">
    <w:abstractNumId w:val="49"/>
    <w:lvlOverride w:ilvl="0">
      <w:startOverride w:val="1"/>
    </w:lvlOverride>
  </w:num>
  <w:num w:numId="58" w16cid:durableId="1902985406">
    <w:abstractNumId w:val="49"/>
    <w:lvlOverride w:ilvl="0">
      <w:startOverride w:val="1"/>
    </w:lvlOverride>
  </w:num>
  <w:num w:numId="59" w16cid:durableId="122846584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0A26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1362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8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7"/>
      </w:numPr>
    </w:pPr>
  </w:style>
  <w:style w:type="numbering" w:customStyle="1" w:styleId="CurrentList43">
    <w:name w:val="Current List43"/>
    <w:uiPriority w:val="99"/>
    <w:rsid w:val="00C309A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3</cp:revision>
  <cp:lastPrinted>2023-02-21T21:09:00Z</cp:lastPrinted>
  <dcterms:created xsi:type="dcterms:W3CDTF">2023-02-23T19:07:00Z</dcterms:created>
  <dcterms:modified xsi:type="dcterms:W3CDTF">2023-02-24T18:54:00Z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